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ED" w:rsidRPr="00B74DED" w:rsidRDefault="00B74DED" w:rsidP="00B74DED">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B74DED">
        <w:rPr>
          <w:rFonts w:ascii="Times New Roman" w:eastAsia="Times New Roman" w:hAnsi="Times New Roman" w:cs="Times New Roman"/>
          <w:b/>
          <w:bCs/>
          <w:kern w:val="36"/>
          <w:sz w:val="48"/>
          <w:szCs w:val="48"/>
          <w:lang w:eastAsia="sl-SI"/>
        </w:rPr>
        <w:t>Požvižgavanje v "zlatoobutem" svetu Dominika Smoleta</w:t>
      </w:r>
    </w:p>
    <w:p w:rsidR="00B74DED" w:rsidRPr="00B74DED" w:rsidRDefault="00B74DED" w:rsidP="00B74DED">
      <w:pPr>
        <w:spacing w:line="240" w:lineRule="auto"/>
        <w:rPr>
          <w:rFonts w:ascii="Times New Roman" w:eastAsia="Times New Roman" w:hAnsi="Times New Roman" w:cs="Times New Roman"/>
          <w:sz w:val="24"/>
          <w:szCs w:val="24"/>
          <w:lang w:eastAsia="sl-SI"/>
        </w:rPr>
      </w:pPr>
      <w:r w:rsidRPr="00B74DED">
        <w:rPr>
          <w:rFonts w:ascii="Times New Roman" w:eastAsia="Times New Roman" w:hAnsi="Times New Roman" w:cs="Times New Roman"/>
          <w:sz w:val="24"/>
          <w:szCs w:val="24"/>
          <w:lang w:eastAsia="sl-SI"/>
        </w:rPr>
        <w:t>Prva premiera sezone MGL-ja</w:t>
      </w:r>
    </w:p>
    <w:p w:rsidR="00B74DED" w:rsidRPr="00B74DED" w:rsidRDefault="00B74DED" w:rsidP="00B74DED">
      <w:pPr>
        <w:spacing w:line="240" w:lineRule="auto"/>
        <w:rPr>
          <w:rFonts w:ascii="Times New Roman" w:eastAsia="Times New Roman" w:hAnsi="Times New Roman" w:cs="Times New Roman"/>
          <w:sz w:val="24"/>
          <w:szCs w:val="24"/>
          <w:lang w:eastAsia="sl-SI"/>
        </w:rPr>
      </w:pPr>
      <w:r w:rsidRPr="00B74DED">
        <w:rPr>
          <w:rFonts w:ascii="Times New Roman" w:eastAsia="Times New Roman" w:hAnsi="Times New Roman" w:cs="Times New Roman"/>
          <w:sz w:val="24"/>
          <w:szCs w:val="24"/>
          <w:lang w:eastAsia="sl-SI"/>
        </w:rPr>
        <w:t>17. september 2014 ob 19:45,</w:t>
      </w:r>
      <w:r w:rsidRPr="00B74DED">
        <w:rPr>
          <w:rFonts w:ascii="Times New Roman" w:eastAsia="Times New Roman" w:hAnsi="Times New Roman" w:cs="Times New Roman"/>
          <w:sz w:val="24"/>
          <w:szCs w:val="24"/>
          <w:lang w:eastAsia="sl-SI"/>
        </w:rPr>
        <w:br/>
        <w:t>zadnji poseg: 17. september 2014 ob 21:47</w:t>
      </w:r>
      <w:r w:rsidRPr="00B74DED">
        <w:rPr>
          <w:rFonts w:ascii="Times New Roman" w:eastAsia="Times New Roman" w:hAnsi="Times New Roman" w:cs="Times New Roman"/>
          <w:sz w:val="24"/>
          <w:szCs w:val="24"/>
          <w:lang w:eastAsia="sl-SI"/>
        </w:rPr>
        <w:br/>
        <w:t>Ljubljana - MMC RTV SLO</w:t>
      </w:r>
    </w:p>
    <w:p w:rsidR="00B74DED" w:rsidRPr="00B74DED" w:rsidRDefault="00B74DED" w:rsidP="00B74DED">
      <w:pPr>
        <w:spacing w:before="100" w:beforeAutospacing="1" w:after="100" w:afterAutospacing="1" w:line="240" w:lineRule="auto"/>
        <w:rPr>
          <w:rFonts w:ascii="Times New Roman" w:eastAsia="Times New Roman" w:hAnsi="Times New Roman" w:cs="Times New Roman"/>
          <w:sz w:val="24"/>
          <w:szCs w:val="24"/>
          <w:lang w:eastAsia="sl-SI"/>
        </w:rPr>
      </w:pPr>
      <w:r w:rsidRPr="00B74DED">
        <w:rPr>
          <w:rFonts w:ascii="Times New Roman" w:eastAsia="Times New Roman" w:hAnsi="Times New Roman" w:cs="Times New Roman"/>
          <w:b/>
          <w:bCs/>
          <w:sz w:val="24"/>
          <w:szCs w:val="24"/>
          <w:lang w:eastAsia="sl-SI"/>
        </w:rPr>
        <w:t>Dominik Smole je v nekem intervjuju dejal, da je vse muka in da je požvižgavanje ptičicam prijetnejše in vsekakor veselejše, da pa se nam to zdi nesnažno.</w:t>
      </w:r>
    </w:p>
    <w:p w:rsidR="00B74DED" w:rsidRPr="00B74DED" w:rsidRDefault="00B74DED" w:rsidP="00B74DED">
      <w:pPr>
        <w:spacing w:before="100" w:beforeAutospacing="1" w:after="100" w:afterAutospacing="1" w:line="240" w:lineRule="auto"/>
        <w:rPr>
          <w:rFonts w:ascii="Times New Roman" w:eastAsia="Times New Roman" w:hAnsi="Times New Roman" w:cs="Times New Roman"/>
          <w:sz w:val="24"/>
          <w:szCs w:val="24"/>
          <w:lang w:eastAsia="sl-SI"/>
        </w:rPr>
      </w:pPr>
      <w:r w:rsidRPr="00B74DED">
        <w:rPr>
          <w:rFonts w:ascii="Times New Roman" w:eastAsia="Times New Roman" w:hAnsi="Times New Roman" w:cs="Times New Roman"/>
          <w:sz w:val="24"/>
          <w:szCs w:val="24"/>
          <w:lang w:eastAsia="sl-SI"/>
        </w:rPr>
        <w:t xml:space="preserve">Izjava, sicer vzeta iz konteksta, se neverjetno prilega najnovejši postavitvi ene izmed zadnjih Smoletovih dram (ali dramoleta, tudi grozljiva komedija ali igra – opredelitev dela je pogosto neenotna, kar kaže na njegovo izmuzljivost) </w:t>
      </w:r>
      <w:r w:rsidRPr="00B74DED">
        <w:rPr>
          <w:rFonts w:ascii="Times New Roman" w:eastAsia="Times New Roman" w:hAnsi="Times New Roman" w:cs="Times New Roman"/>
          <w:b/>
          <w:bCs/>
          <w:i/>
          <w:iCs/>
          <w:sz w:val="24"/>
          <w:szCs w:val="24"/>
          <w:lang w:eastAsia="sl-SI"/>
        </w:rPr>
        <w:t>Zlata čeveljčka</w:t>
      </w:r>
      <w:r w:rsidRPr="00B74DED">
        <w:rPr>
          <w:rFonts w:ascii="Times New Roman" w:eastAsia="Times New Roman" w:hAnsi="Times New Roman" w:cs="Times New Roman"/>
          <w:sz w:val="24"/>
          <w:szCs w:val="24"/>
          <w:lang w:eastAsia="sl-SI"/>
        </w:rPr>
        <w:t xml:space="preserve">, ki je v režiji beograjske režiserke </w:t>
      </w:r>
      <w:r w:rsidRPr="00B74DED">
        <w:rPr>
          <w:rFonts w:ascii="Times New Roman" w:eastAsia="Times New Roman" w:hAnsi="Times New Roman" w:cs="Times New Roman"/>
          <w:b/>
          <w:bCs/>
          <w:sz w:val="24"/>
          <w:szCs w:val="24"/>
          <w:lang w:eastAsia="sl-SI"/>
        </w:rPr>
        <w:t xml:space="preserve">Anje Suša </w:t>
      </w:r>
      <w:r w:rsidRPr="00B74DED">
        <w:rPr>
          <w:rFonts w:ascii="Times New Roman" w:eastAsia="Times New Roman" w:hAnsi="Times New Roman" w:cs="Times New Roman"/>
          <w:sz w:val="24"/>
          <w:szCs w:val="24"/>
          <w:lang w:eastAsia="sl-SI"/>
        </w:rPr>
        <w:t>odprla novo sezono v MGL-ju in se začne prav tako – s požvižgavanjem. Iz lahkotnega požvižgavanja se dogajanje prelevi v nesmiselno naštevanje zakonov in, kot kmalu izvemo, sojenje samomorilcu, ki mu je bila za to priložnost vrnjena sapa, čeprav je bolj kot sodba izpostavljeno samopreizpraševanje vseh navzočih. Smole je z Zlatima čeveljčkoma meril na nekdanji družbeni sistem, na totalitaristično miselnost in položaj dokončno izpraznjenega posameznika znotraj te. In če je pred tridesetimi leti do skrajnosti zbirokratiziran svet, kjer ni več prostora za zgodbo, kaj šele mitologijo (kot eno temeljnih podlag Smoletovih dram), ki v Zlatih čeveljčkih izzveneva kot govorni tik likov, kjer je trk družbe in posameznika že močno načet in vprašljive narave, če je torej pred tremi desetletji vse to še nakazovalo možnost upora ali pa vsaj nekakšnega premika, se zdi, da sodobnost pozna le še bleščavo praznino in puhlost.</w:t>
      </w:r>
    </w:p>
    <w:p w:rsidR="00B74DED" w:rsidRPr="00B74DED" w:rsidRDefault="00B74DED" w:rsidP="00B74DED">
      <w:pPr>
        <w:spacing w:before="100" w:beforeAutospacing="1" w:after="100" w:afterAutospacing="1" w:line="240" w:lineRule="auto"/>
        <w:rPr>
          <w:rFonts w:ascii="Times New Roman" w:eastAsia="Times New Roman" w:hAnsi="Times New Roman" w:cs="Times New Roman"/>
          <w:sz w:val="24"/>
          <w:szCs w:val="24"/>
          <w:lang w:eastAsia="sl-SI"/>
        </w:rPr>
      </w:pPr>
      <w:r w:rsidRPr="00B74DED">
        <w:rPr>
          <w:rFonts w:ascii="Times New Roman" w:eastAsia="Times New Roman" w:hAnsi="Times New Roman" w:cs="Times New Roman"/>
          <w:sz w:val="24"/>
          <w:szCs w:val="24"/>
          <w:lang w:eastAsia="sl-SI"/>
        </w:rPr>
        <w:t xml:space="preserve">Režiserka ob pomoči dramaturginje </w:t>
      </w:r>
      <w:r w:rsidRPr="00B74DED">
        <w:rPr>
          <w:rFonts w:ascii="Times New Roman" w:eastAsia="Times New Roman" w:hAnsi="Times New Roman" w:cs="Times New Roman"/>
          <w:b/>
          <w:bCs/>
          <w:sz w:val="24"/>
          <w:szCs w:val="24"/>
          <w:lang w:eastAsia="sl-SI"/>
        </w:rPr>
        <w:t>Petre Pogorevc</w:t>
      </w:r>
      <w:r w:rsidRPr="00B74DED">
        <w:rPr>
          <w:rFonts w:ascii="Times New Roman" w:eastAsia="Times New Roman" w:hAnsi="Times New Roman" w:cs="Times New Roman"/>
          <w:sz w:val="24"/>
          <w:szCs w:val="24"/>
          <w:lang w:eastAsia="sl-SI"/>
        </w:rPr>
        <w:t xml:space="preserve"> besedilo nekoliko okrne, mu dopiše monolog Sodnega sluge in spremeni konec. Zlata čeveljčka se izvorno pokažeta šele na koncu, na nogah obešene Administratorke, preden ju med zatemnitvijo ukrade Sodni sluga. Zlatih čeveljčkov pa tokrat ne zagledamo le na koncu, ampak že kar takoj kot obuvala vseh navzočih (kostumografija </w:t>
      </w:r>
      <w:r w:rsidRPr="00B74DED">
        <w:rPr>
          <w:rFonts w:ascii="Times New Roman" w:eastAsia="Times New Roman" w:hAnsi="Times New Roman" w:cs="Times New Roman"/>
          <w:b/>
          <w:bCs/>
          <w:sz w:val="24"/>
          <w:szCs w:val="24"/>
          <w:lang w:eastAsia="sl-SI"/>
        </w:rPr>
        <w:t>Barbara Stupica</w:t>
      </w:r>
      <w:r w:rsidRPr="00B74DED">
        <w:rPr>
          <w:rFonts w:ascii="Times New Roman" w:eastAsia="Times New Roman" w:hAnsi="Times New Roman" w:cs="Times New Roman"/>
          <w:sz w:val="24"/>
          <w:szCs w:val="24"/>
          <w:lang w:eastAsia="sl-SI"/>
        </w:rPr>
        <w:t>), razen pri Obtoženem, ki na koncu sezuje svoje črne čevlje in pokaže zlato pobarvana stopala. Nam torej režiserska z bistvenim rezom v Smoletovo besedilo skuša dopovedati, da so pravzaprav vsi že mrtvi – in če ne že ravno mrtvi, pa dokončno izpraznjeni, metafizično mrtvi – in da v sodobnem svetu ni ničesar drugega več kot zgolj bleščava obutev?</w:t>
      </w:r>
    </w:p>
    <w:p w:rsidR="00B74DED" w:rsidRPr="00B74DED" w:rsidRDefault="00B74DED" w:rsidP="00B74DED">
      <w:pPr>
        <w:spacing w:before="100" w:beforeAutospacing="1" w:after="100" w:afterAutospacing="1" w:line="240" w:lineRule="auto"/>
        <w:rPr>
          <w:rFonts w:ascii="Times New Roman" w:eastAsia="Times New Roman" w:hAnsi="Times New Roman" w:cs="Times New Roman"/>
          <w:sz w:val="24"/>
          <w:szCs w:val="24"/>
          <w:lang w:eastAsia="sl-SI"/>
        </w:rPr>
      </w:pPr>
      <w:r w:rsidRPr="00B74DED">
        <w:rPr>
          <w:rFonts w:ascii="Times New Roman" w:eastAsia="Times New Roman" w:hAnsi="Times New Roman" w:cs="Times New Roman"/>
          <w:sz w:val="24"/>
          <w:szCs w:val="24"/>
          <w:lang w:eastAsia="sl-SI"/>
        </w:rPr>
        <w:t xml:space="preserve">Zlata čeveljčka sta bila pogosto interpretirana kot nekakšen simbol, ki s krajo Sodnega sluge preideta v roke nevarnega spodnjega razreda. Kar je bilo v zgodnjih osemdesetih letih prejšnjega stoletja mogoče razumeti kot napoved upora ali pa družbenih sprememb, danes obstaja kot vsesplošno obuvalo, ki pa ne presvetli mračnega Smoletovega sveta. Kot ga tudi ne presvetli sodoben, bleščeče hladen in močno osvetljen kvazisodni prostor (scenografija </w:t>
      </w:r>
      <w:r w:rsidRPr="00B74DED">
        <w:rPr>
          <w:rFonts w:ascii="Times New Roman" w:eastAsia="Times New Roman" w:hAnsi="Times New Roman" w:cs="Times New Roman"/>
          <w:b/>
          <w:bCs/>
          <w:sz w:val="24"/>
          <w:szCs w:val="24"/>
          <w:lang w:eastAsia="sl-SI"/>
        </w:rPr>
        <w:t>Zorana Petrova</w:t>
      </w:r>
      <w:r w:rsidRPr="00B74DED">
        <w:rPr>
          <w:rFonts w:ascii="Times New Roman" w:eastAsia="Times New Roman" w:hAnsi="Times New Roman" w:cs="Times New Roman"/>
          <w:sz w:val="24"/>
          <w:szCs w:val="24"/>
          <w:lang w:eastAsia="sl-SI"/>
        </w:rPr>
        <w:t>), kjer ni več prostora za starinsko luč, ki naj bi glede na didaskalije visela globoko v prostor, se pa zato v ozadju kažejo velika vrata na teraso, ki od pretiranega vrtanja po lastni psihi zgaranim likom nudi "tajmavt".</w:t>
      </w:r>
    </w:p>
    <w:p w:rsidR="00B74DED" w:rsidRPr="00B74DED" w:rsidRDefault="00B74DED" w:rsidP="00B74DED">
      <w:pPr>
        <w:spacing w:before="100" w:beforeAutospacing="1" w:after="100" w:afterAutospacing="1" w:line="240" w:lineRule="auto"/>
        <w:rPr>
          <w:rFonts w:ascii="Times New Roman" w:eastAsia="Times New Roman" w:hAnsi="Times New Roman" w:cs="Times New Roman"/>
          <w:sz w:val="24"/>
          <w:szCs w:val="24"/>
          <w:lang w:eastAsia="sl-SI"/>
        </w:rPr>
      </w:pPr>
      <w:r w:rsidRPr="00B74DED">
        <w:rPr>
          <w:rFonts w:ascii="Times New Roman" w:eastAsia="Times New Roman" w:hAnsi="Times New Roman" w:cs="Times New Roman"/>
          <w:sz w:val="24"/>
          <w:szCs w:val="24"/>
          <w:lang w:eastAsia="sl-SI"/>
        </w:rPr>
        <w:t>Ta bleščav svet, poln gostobesednih nasprotij, med katerimi ni – in je tudi ne more biti – prave komunikacije, je zapolnjen z malimi opravili, ki vodijo v preobremenjenost odrskega dogajanja z epizodami posameznih likov; Administratorka (</w:t>
      </w:r>
      <w:r w:rsidRPr="00B74DED">
        <w:rPr>
          <w:rFonts w:ascii="Times New Roman" w:eastAsia="Times New Roman" w:hAnsi="Times New Roman" w:cs="Times New Roman"/>
          <w:b/>
          <w:bCs/>
          <w:sz w:val="24"/>
          <w:szCs w:val="24"/>
          <w:lang w:eastAsia="sl-SI"/>
        </w:rPr>
        <w:t>Karin Komaljnec</w:t>
      </w:r>
      <w:r w:rsidRPr="00B74DED">
        <w:rPr>
          <w:rFonts w:ascii="Times New Roman" w:eastAsia="Times New Roman" w:hAnsi="Times New Roman" w:cs="Times New Roman"/>
          <w:sz w:val="24"/>
          <w:szCs w:val="24"/>
          <w:lang w:eastAsia="sl-SI"/>
        </w:rPr>
        <w:t xml:space="preserve">) je zadolžena </w:t>
      </w:r>
      <w:r w:rsidRPr="00B74DED">
        <w:rPr>
          <w:rFonts w:ascii="Times New Roman" w:eastAsia="Times New Roman" w:hAnsi="Times New Roman" w:cs="Times New Roman"/>
          <w:sz w:val="24"/>
          <w:szCs w:val="24"/>
          <w:lang w:eastAsia="sl-SI"/>
        </w:rPr>
        <w:lastRenderedPageBreak/>
        <w:t>za zapisnik, kjer pa nikdar ni nič zapisanega, Poročevalec (</w:t>
      </w:r>
      <w:r w:rsidRPr="00B74DED">
        <w:rPr>
          <w:rFonts w:ascii="Times New Roman" w:eastAsia="Times New Roman" w:hAnsi="Times New Roman" w:cs="Times New Roman"/>
          <w:b/>
          <w:bCs/>
          <w:sz w:val="24"/>
          <w:szCs w:val="24"/>
          <w:lang w:eastAsia="sl-SI"/>
        </w:rPr>
        <w:t>Primož Pirnat</w:t>
      </w:r>
      <w:r w:rsidRPr="00B74DED">
        <w:rPr>
          <w:rFonts w:ascii="Times New Roman" w:eastAsia="Times New Roman" w:hAnsi="Times New Roman" w:cs="Times New Roman"/>
          <w:sz w:val="24"/>
          <w:szCs w:val="24"/>
          <w:lang w:eastAsia="sl-SI"/>
        </w:rPr>
        <w:t xml:space="preserve">) je edini, ki vsaj skuša izpostaviti nesmisel sveta, a ga ob tem preganja dolgovrata črna gospa, </w:t>
      </w:r>
      <w:r w:rsidRPr="00B74DED">
        <w:rPr>
          <w:rFonts w:ascii="Times New Roman" w:eastAsia="Times New Roman" w:hAnsi="Times New Roman" w:cs="Times New Roman"/>
          <w:b/>
          <w:bCs/>
          <w:sz w:val="24"/>
          <w:szCs w:val="24"/>
          <w:lang w:eastAsia="sl-SI"/>
        </w:rPr>
        <w:t xml:space="preserve">Boris Ostan </w:t>
      </w:r>
      <w:r w:rsidRPr="00B74DED">
        <w:rPr>
          <w:rFonts w:ascii="Times New Roman" w:eastAsia="Times New Roman" w:hAnsi="Times New Roman" w:cs="Times New Roman"/>
          <w:sz w:val="24"/>
          <w:szCs w:val="24"/>
          <w:lang w:eastAsia="sl-SI"/>
        </w:rPr>
        <w:t>kot Predsednik raje zre nekam gor proti goram, v trenutku izpovedi pa se izkaže, kaj je srž njegove lovske strasti, Prisednik senata (</w:t>
      </w:r>
      <w:r w:rsidRPr="00B74DED">
        <w:rPr>
          <w:rFonts w:ascii="Times New Roman" w:eastAsia="Times New Roman" w:hAnsi="Times New Roman" w:cs="Times New Roman"/>
          <w:b/>
          <w:bCs/>
          <w:sz w:val="24"/>
          <w:szCs w:val="24"/>
          <w:lang w:eastAsia="sl-SI"/>
        </w:rPr>
        <w:t>Milan Štefe</w:t>
      </w:r>
      <w:r w:rsidRPr="00B74DED">
        <w:rPr>
          <w:rFonts w:ascii="Times New Roman" w:eastAsia="Times New Roman" w:hAnsi="Times New Roman" w:cs="Times New Roman"/>
          <w:sz w:val="24"/>
          <w:szCs w:val="24"/>
          <w:lang w:eastAsia="sl-SI"/>
        </w:rPr>
        <w:t xml:space="preserve">) v sarkazem zavija svoj neuspeh in ga tako skriva sam pred seboj, </w:t>
      </w:r>
      <w:r w:rsidRPr="00B74DED">
        <w:rPr>
          <w:rFonts w:ascii="Times New Roman" w:eastAsia="Times New Roman" w:hAnsi="Times New Roman" w:cs="Times New Roman"/>
          <w:b/>
          <w:bCs/>
          <w:sz w:val="24"/>
          <w:szCs w:val="24"/>
          <w:lang w:eastAsia="sl-SI"/>
        </w:rPr>
        <w:t xml:space="preserve">Jaka Lah </w:t>
      </w:r>
      <w:r w:rsidRPr="00B74DED">
        <w:rPr>
          <w:rFonts w:ascii="Times New Roman" w:eastAsia="Times New Roman" w:hAnsi="Times New Roman" w:cs="Times New Roman"/>
          <w:sz w:val="24"/>
          <w:szCs w:val="24"/>
          <w:lang w:eastAsia="sl-SI"/>
        </w:rPr>
        <w:t>kot Tožilec poln srda neprestano nadleguje energično, a pravzaprav histerično Odvetnico (</w:t>
      </w:r>
      <w:r w:rsidRPr="00B74DED">
        <w:rPr>
          <w:rFonts w:ascii="Times New Roman" w:eastAsia="Times New Roman" w:hAnsi="Times New Roman" w:cs="Times New Roman"/>
          <w:b/>
          <w:bCs/>
          <w:sz w:val="24"/>
          <w:szCs w:val="24"/>
          <w:lang w:eastAsia="sl-SI"/>
        </w:rPr>
        <w:t>Anja Drnovšek</w:t>
      </w:r>
      <w:r w:rsidRPr="00B74DED">
        <w:rPr>
          <w:rFonts w:ascii="Times New Roman" w:eastAsia="Times New Roman" w:hAnsi="Times New Roman" w:cs="Times New Roman"/>
          <w:sz w:val="24"/>
          <w:szCs w:val="24"/>
          <w:lang w:eastAsia="sl-SI"/>
        </w:rPr>
        <w:t>), znotraj vsega tega pa si Obtoženi (</w:t>
      </w:r>
      <w:r w:rsidRPr="00B74DED">
        <w:rPr>
          <w:rFonts w:ascii="Times New Roman" w:eastAsia="Times New Roman" w:hAnsi="Times New Roman" w:cs="Times New Roman"/>
          <w:b/>
          <w:bCs/>
          <w:sz w:val="24"/>
          <w:szCs w:val="24"/>
          <w:lang w:eastAsia="sl-SI"/>
        </w:rPr>
        <w:t>Jernej Gašperin</w:t>
      </w:r>
      <w:r w:rsidRPr="00B74DED">
        <w:rPr>
          <w:rFonts w:ascii="Times New Roman" w:eastAsia="Times New Roman" w:hAnsi="Times New Roman" w:cs="Times New Roman"/>
          <w:sz w:val="24"/>
          <w:szCs w:val="24"/>
          <w:lang w:eastAsia="sl-SI"/>
        </w:rPr>
        <w:t>) prizadeva razveljaviti svojo obtožnico. Vse to z nekakšno lahkotnostjo in nasmeškom na ustih podpira Sodni sluga (</w:t>
      </w:r>
      <w:r w:rsidRPr="00B74DED">
        <w:rPr>
          <w:rFonts w:ascii="Times New Roman" w:eastAsia="Times New Roman" w:hAnsi="Times New Roman" w:cs="Times New Roman"/>
          <w:b/>
          <w:bCs/>
          <w:sz w:val="24"/>
          <w:szCs w:val="24"/>
          <w:lang w:eastAsia="sl-SI"/>
        </w:rPr>
        <w:t>Gregor Prah</w:t>
      </w:r>
      <w:r w:rsidRPr="00B74DED">
        <w:rPr>
          <w:rFonts w:ascii="Times New Roman" w:eastAsia="Times New Roman" w:hAnsi="Times New Roman" w:cs="Times New Roman"/>
          <w:sz w:val="24"/>
          <w:szCs w:val="24"/>
          <w:lang w:eastAsia="sl-SI"/>
        </w:rPr>
        <w:t>), ki iz dečka za vse – tudi tistega, ki posoja dih umrlim – postane nekakšen vodja dogodkov, ki se v končni fazi prelevijo v kvaziekscesno zabavo. Kvaziekscesno zabavo izpraznjenega, a bleščavega sveta, kjer vsi bolj kot ne vegetirajo, kot vegetira tudi ogromni kaktus v ospredju scene. Oziroma si lahkotno požvižgavajo v zatemnitev, saj je to, kot se zdi, najlažje. O nesnažnosti tega početja pač ni več sledu.</w:t>
      </w:r>
    </w:p>
    <w:p w:rsidR="00B74DED" w:rsidRDefault="00B74DED" w:rsidP="00B74DED">
      <w:pPr>
        <w:spacing w:line="240" w:lineRule="auto"/>
        <w:rPr>
          <w:rFonts w:ascii="Times New Roman" w:eastAsia="Times New Roman" w:hAnsi="Times New Roman" w:cs="Times New Roman"/>
          <w:sz w:val="24"/>
          <w:szCs w:val="24"/>
          <w:lang w:eastAsia="sl-SI"/>
        </w:rPr>
      </w:pPr>
      <w:r w:rsidRPr="00B74DED">
        <w:rPr>
          <w:rFonts w:ascii="Times New Roman" w:eastAsia="Times New Roman" w:hAnsi="Times New Roman" w:cs="Times New Roman"/>
          <w:b/>
          <w:bCs/>
          <w:sz w:val="24"/>
          <w:szCs w:val="24"/>
          <w:lang w:eastAsia="sl-SI"/>
        </w:rPr>
        <w:t>Lejla Švabić</w:t>
      </w:r>
      <w:r w:rsidRPr="00B74DED">
        <w:rPr>
          <w:rFonts w:ascii="Times New Roman" w:eastAsia="Times New Roman" w:hAnsi="Times New Roman" w:cs="Times New Roman"/>
          <w:sz w:val="24"/>
          <w:szCs w:val="24"/>
          <w:lang w:eastAsia="sl-SI"/>
        </w:rPr>
        <w:t xml:space="preserve"> </w:t>
      </w:r>
    </w:p>
    <w:p w:rsidR="00B74DED" w:rsidRDefault="00B74DED" w:rsidP="00B74DED">
      <w:pPr>
        <w:spacing w:line="240" w:lineRule="auto"/>
        <w:rPr>
          <w:rFonts w:ascii="Times New Roman" w:eastAsia="Times New Roman" w:hAnsi="Times New Roman" w:cs="Times New Roman"/>
          <w:sz w:val="24"/>
          <w:szCs w:val="24"/>
          <w:lang w:eastAsia="sl-SI"/>
        </w:rPr>
      </w:pPr>
    </w:p>
    <w:p w:rsidR="00B74DED" w:rsidRPr="00B74DED" w:rsidRDefault="00B74DED" w:rsidP="00B74DED">
      <w:pPr>
        <w:spacing w:line="240" w:lineRule="auto"/>
        <w:rPr>
          <w:rFonts w:ascii="Times New Roman" w:eastAsia="Times New Roman" w:hAnsi="Times New Roman" w:cs="Times New Roman"/>
          <w:sz w:val="24"/>
          <w:szCs w:val="24"/>
          <w:lang w:eastAsia="sl-SI"/>
        </w:rPr>
      </w:pPr>
    </w:p>
    <w:p w:rsidR="00B74DED" w:rsidRDefault="00B74DED" w:rsidP="00B74DED">
      <w:r>
        <w:rPr>
          <w:noProof/>
          <w:color w:val="0000FF"/>
          <w:lang w:eastAsia="sl-SI"/>
        </w:rPr>
        <w:drawing>
          <wp:inline distT="0" distB="0" distL="0" distR="0">
            <wp:extent cx="2667000" cy="1783080"/>
            <wp:effectExtent l="19050" t="0" r="0" b="0"/>
            <wp:docPr id="1" name="Slika 1" descr="http://img.rtvslo.si/_up/upload/2014/09/17/65143861_zlata-8789_show.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rtvslo.si/_up/upload/2014/09/17/65143861_zlata-8789_show.jpg">
                      <a:hlinkClick r:id="rId4"/>
                    </pic:cNvPr>
                    <pic:cNvPicPr>
                      <a:picLocks noChangeAspect="1" noChangeArrowheads="1"/>
                    </pic:cNvPicPr>
                  </pic:nvPicPr>
                  <pic:blipFill>
                    <a:blip r:embed="rId5"/>
                    <a:srcRect/>
                    <a:stretch>
                      <a:fillRect/>
                    </a:stretch>
                  </pic:blipFill>
                  <pic:spPr bwMode="auto">
                    <a:xfrm>
                      <a:off x="0" y="0"/>
                      <a:ext cx="2667000" cy="1783080"/>
                    </a:xfrm>
                    <a:prstGeom prst="rect">
                      <a:avLst/>
                    </a:prstGeom>
                    <a:noFill/>
                    <a:ln w="9525">
                      <a:noFill/>
                      <a:miter lim="800000"/>
                      <a:headEnd/>
                      <a:tailEnd/>
                    </a:ln>
                  </pic:spPr>
                </pic:pic>
              </a:graphicData>
            </a:graphic>
          </wp:inline>
        </w:drawing>
      </w:r>
    </w:p>
    <w:p w:rsidR="00B74DED" w:rsidRDefault="00B74DED" w:rsidP="00B74DED">
      <w:r>
        <w:t>Besedilo in njegova postavitev sta z reinterpretacijo in pomnožitvijo zlatih čeveljčkov uspešno prestavljena v sodobnost in njeno puhlo bleščavost, čeprav je pri tem treba poznati celoten kontekst s Smoletovo predlogo vred. Foto: MGL/Sebastian Cavazza</w:t>
      </w:r>
    </w:p>
    <w:p w:rsidR="00B74DED" w:rsidRDefault="00B74DED" w:rsidP="00B74DED">
      <w:r>
        <w:rPr>
          <w:noProof/>
          <w:color w:val="0000FF"/>
          <w:lang w:eastAsia="sl-SI"/>
        </w:rPr>
        <w:drawing>
          <wp:inline distT="0" distB="0" distL="0" distR="0">
            <wp:extent cx="2667000" cy="1508760"/>
            <wp:effectExtent l="19050" t="0" r="0" b="0"/>
            <wp:docPr id="2" name="Slika 2" descr="http://img.rtvslo.si/_up/upload/2014/09/17/65143864_zlata-ceveljcka-1-foto-sebastian-cavazza_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rtvslo.si/_up/upload/2014/09/17/65143864_zlata-ceveljcka-1-foto-sebastian-cavazza_show.jpg">
                      <a:hlinkClick r:id="rId6"/>
                    </pic:cNvPr>
                    <pic:cNvPicPr>
                      <a:picLocks noChangeAspect="1" noChangeArrowheads="1"/>
                    </pic:cNvPicPr>
                  </pic:nvPicPr>
                  <pic:blipFill>
                    <a:blip r:embed="rId7"/>
                    <a:srcRect/>
                    <a:stretch>
                      <a:fillRect/>
                    </a:stretch>
                  </pic:blipFill>
                  <pic:spPr bwMode="auto">
                    <a:xfrm>
                      <a:off x="0" y="0"/>
                      <a:ext cx="2667000" cy="1508760"/>
                    </a:xfrm>
                    <a:prstGeom prst="rect">
                      <a:avLst/>
                    </a:prstGeom>
                    <a:noFill/>
                    <a:ln w="9525">
                      <a:noFill/>
                      <a:miter lim="800000"/>
                      <a:headEnd/>
                      <a:tailEnd/>
                    </a:ln>
                  </pic:spPr>
                </pic:pic>
              </a:graphicData>
            </a:graphic>
          </wp:inline>
        </w:drawing>
      </w:r>
    </w:p>
    <w:p w:rsidR="00B74DED" w:rsidRDefault="00B74DED" w:rsidP="00B74DED">
      <w:r>
        <w:t>V zgodbo (sojenje samomorilcu) Zlatih čeveljčkov verjamemo brez pomisleka, čeprav se dogajajo reči, ki so zunaj normalnega. Foto: MGL/Sebastian Cavazza</w:t>
      </w:r>
    </w:p>
    <w:p w:rsidR="00B74DED" w:rsidRDefault="00B74DED" w:rsidP="00B74DED">
      <w:pPr>
        <w:spacing w:line="240" w:lineRule="auto"/>
        <w:rPr>
          <w:rFonts w:ascii="Times New Roman" w:hAnsi="Times New Roman" w:cs="Times New Roman"/>
          <w:sz w:val="24"/>
          <w:szCs w:val="24"/>
        </w:rPr>
      </w:pPr>
      <w:r>
        <w:rPr>
          <w:noProof/>
          <w:color w:val="0000FF"/>
          <w:lang w:eastAsia="sl-SI"/>
        </w:rPr>
        <w:lastRenderedPageBreak/>
        <w:drawing>
          <wp:inline distT="0" distB="0" distL="0" distR="0">
            <wp:extent cx="2667000" cy="1783080"/>
            <wp:effectExtent l="19050" t="0" r="0" b="0"/>
            <wp:docPr id="3" name="Slika 3" descr="http://img.rtvslo.si/_up/upload/2014/09/17/65143862_zlata-1315_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rtvslo.si/_up/upload/2014/09/17/65143862_zlata-1315_show.jpg">
                      <a:hlinkClick r:id="rId8"/>
                    </pic:cNvPr>
                    <pic:cNvPicPr>
                      <a:picLocks noChangeAspect="1" noChangeArrowheads="1"/>
                    </pic:cNvPicPr>
                  </pic:nvPicPr>
                  <pic:blipFill>
                    <a:blip r:embed="rId9"/>
                    <a:srcRect/>
                    <a:stretch>
                      <a:fillRect/>
                    </a:stretch>
                  </pic:blipFill>
                  <pic:spPr bwMode="auto">
                    <a:xfrm>
                      <a:off x="0" y="0"/>
                      <a:ext cx="2667000" cy="1783080"/>
                    </a:xfrm>
                    <a:prstGeom prst="rect">
                      <a:avLst/>
                    </a:prstGeom>
                    <a:noFill/>
                    <a:ln w="9525">
                      <a:noFill/>
                      <a:miter lim="800000"/>
                      <a:headEnd/>
                      <a:tailEnd/>
                    </a:ln>
                  </pic:spPr>
                </pic:pic>
              </a:graphicData>
            </a:graphic>
          </wp:inline>
        </w:drawing>
      </w:r>
    </w:p>
    <w:p w:rsidR="00B74DED" w:rsidRDefault="00B74DED" w:rsidP="00B74DED">
      <w:r>
        <w:t>Krstna uprizoritev Zlatih čeveljčkov je bila leta 1983 v SNG Drami in že tedaj je režiser Mile Korun o besedilu dejal, da je presneto čudno. Vendar se je prav njegova uprizoritev Zlatih čeveljčkov vpisala v zgodovino. Foto: MGL/Sebastian Cavazza</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08"/>
  <w:hyphenationZone w:val="425"/>
  <w:characterSpacingControl w:val="doNotCompress"/>
  <w:compat/>
  <w:rsids>
    <w:rsidRoot w:val="00B74DED"/>
    <w:rsid w:val="0003325D"/>
    <w:rsid w:val="00503549"/>
    <w:rsid w:val="005C39C2"/>
    <w:rsid w:val="007D1DF9"/>
    <w:rsid w:val="00B37DAC"/>
    <w:rsid w:val="00B74DED"/>
    <w:rsid w:val="00CD3DEE"/>
    <w:rsid w:val="00D03D7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B74D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next w:val="Navaden"/>
    <w:link w:val="Naslov3Znak"/>
    <w:uiPriority w:val="9"/>
    <w:semiHidden/>
    <w:unhideWhenUsed/>
    <w:qFormat/>
    <w:rsid w:val="00B74DED"/>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74DED"/>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B74DE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74DED"/>
    <w:rPr>
      <w:b/>
      <w:bCs/>
    </w:rPr>
  </w:style>
  <w:style w:type="character" w:styleId="Poudarek">
    <w:name w:val="Emphasis"/>
    <w:basedOn w:val="Privzetapisavaodstavka"/>
    <w:uiPriority w:val="20"/>
    <w:qFormat/>
    <w:rsid w:val="00B74DED"/>
    <w:rPr>
      <w:i/>
      <w:iCs/>
    </w:rPr>
  </w:style>
  <w:style w:type="character" w:customStyle="1" w:styleId="Naslov3Znak">
    <w:name w:val="Naslov 3 Znak"/>
    <w:basedOn w:val="Privzetapisavaodstavka"/>
    <w:link w:val="Naslov3"/>
    <w:uiPriority w:val="9"/>
    <w:semiHidden/>
    <w:rsid w:val="00B74DED"/>
    <w:rPr>
      <w:rFonts w:asciiTheme="majorHAnsi" w:eastAsiaTheme="majorEastAsia" w:hAnsiTheme="majorHAnsi" w:cstheme="majorBidi"/>
      <w:b/>
      <w:bCs/>
      <w:color w:val="4F81BD" w:themeColor="accent1"/>
    </w:rPr>
  </w:style>
  <w:style w:type="character" w:customStyle="1" w:styleId="image">
    <w:name w:val="image"/>
    <w:basedOn w:val="Privzetapisavaodstavka"/>
    <w:rsid w:val="00B74DED"/>
  </w:style>
  <w:style w:type="character" w:styleId="Hiperpovezava">
    <w:name w:val="Hyperlink"/>
    <w:basedOn w:val="Privzetapisavaodstavka"/>
    <w:uiPriority w:val="99"/>
    <w:semiHidden/>
    <w:unhideWhenUsed/>
    <w:rsid w:val="00B74DED"/>
    <w:rPr>
      <w:color w:val="0000FF"/>
      <w:u w:val="single"/>
    </w:rPr>
  </w:style>
  <w:style w:type="paragraph" w:styleId="Besedilooblaka">
    <w:name w:val="Balloon Text"/>
    <w:basedOn w:val="Navaden"/>
    <w:link w:val="BesedilooblakaZnak"/>
    <w:uiPriority w:val="99"/>
    <w:semiHidden/>
    <w:unhideWhenUsed/>
    <w:rsid w:val="00B74DE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4D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962304">
      <w:bodyDiv w:val="1"/>
      <w:marLeft w:val="0"/>
      <w:marRight w:val="0"/>
      <w:marTop w:val="0"/>
      <w:marBottom w:val="0"/>
      <w:divBdr>
        <w:top w:val="none" w:sz="0" w:space="0" w:color="auto"/>
        <w:left w:val="none" w:sz="0" w:space="0" w:color="auto"/>
        <w:bottom w:val="none" w:sz="0" w:space="0" w:color="auto"/>
        <w:right w:val="none" w:sz="0" w:space="0" w:color="auto"/>
      </w:divBdr>
      <w:divsChild>
        <w:div w:id="1966304321">
          <w:marLeft w:val="0"/>
          <w:marRight w:val="0"/>
          <w:marTop w:val="0"/>
          <w:marBottom w:val="0"/>
          <w:divBdr>
            <w:top w:val="none" w:sz="0" w:space="0" w:color="auto"/>
            <w:left w:val="none" w:sz="0" w:space="0" w:color="auto"/>
            <w:bottom w:val="none" w:sz="0" w:space="0" w:color="auto"/>
            <w:right w:val="none" w:sz="0" w:space="0" w:color="auto"/>
          </w:divBdr>
        </w:div>
        <w:div w:id="300156526">
          <w:marLeft w:val="0"/>
          <w:marRight w:val="0"/>
          <w:marTop w:val="0"/>
          <w:marBottom w:val="0"/>
          <w:divBdr>
            <w:top w:val="none" w:sz="0" w:space="0" w:color="auto"/>
            <w:left w:val="none" w:sz="0" w:space="0" w:color="auto"/>
            <w:bottom w:val="none" w:sz="0" w:space="0" w:color="auto"/>
            <w:right w:val="none" w:sz="0" w:space="0" w:color="auto"/>
          </w:divBdr>
        </w:div>
        <w:div w:id="636688640">
          <w:marLeft w:val="0"/>
          <w:marRight w:val="0"/>
          <w:marTop w:val="0"/>
          <w:marBottom w:val="0"/>
          <w:divBdr>
            <w:top w:val="none" w:sz="0" w:space="0" w:color="auto"/>
            <w:left w:val="none" w:sz="0" w:space="0" w:color="auto"/>
            <w:bottom w:val="none" w:sz="0" w:space="0" w:color="auto"/>
            <w:right w:val="none" w:sz="0" w:space="0" w:color="auto"/>
          </w:divBdr>
        </w:div>
      </w:divsChild>
    </w:div>
    <w:div w:id="1989630715">
      <w:bodyDiv w:val="1"/>
      <w:marLeft w:val="0"/>
      <w:marRight w:val="0"/>
      <w:marTop w:val="0"/>
      <w:marBottom w:val="0"/>
      <w:divBdr>
        <w:top w:val="none" w:sz="0" w:space="0" w:color="auto"/>
        <w:left w:val="none" w:sz="0" w:space="0" w:color="auto"/>
        <w:bottom w:val="none" w:sz="0" w:space="0" w:color="auto"/>
        <w:right w:val="none" w:sz="0" w:space="0" w:color="auto"/>
      </w:divBdr>
      <w:divsChild>
        <w:div w:id="2126581621">
          <w:marLeft w:val="0"/>
          <w:marRight w:val="0"/>
          <w:marTop w:val="0"/>
          <w:marBottom w:val="0"/>
          <w:divBdr>
            <w:top w:val="none" w:sz="0" w:space="0" w:color="auto"/>
            <w:left w:val="none" w:sz="0" w:space="0" w:color="auto"/>
            <w:bottom w:val="none" w:sz="0" w:space="0" w:color="auto"/>
            <w:right w:val="none" w:sz="0" w:space="0" w:color="auto"/>
          </w:divBdr>
          <w:divsChild>
            <w:div w:id="1397777211">
              <w:marLeft w:val="0"/>
              <w:marRight w:val="0"/>
              <w:marTop w:val="0"/>
              <w:marBottom w:val="0"/>
              <w:divBdr>
                <w:top w:val="none" w:sz="0" w:space="0" w:color="auto"/>
                <w:left w:val="none" w:sz="0" w:space="0" w:color="auto"/>
                <w:bottom w:val="none" w:sz="0" w:space="0" w:color="auto"/>
                <w:right w:val="none" w:sz="0" w:space="0" w:color="auto"/>
              </w:divBdr>
              <w:divsChild>
                <w:div w:id="18160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534">
          <w:marLeft w:val="0"/>
          <w:marRight w:val="0"/>
          <w:marTop w:val="0"/>
          <w:marBottom w:val="0"/>
          <w:divBdr>
            <w:top w:val="none" w:sz="0" w:space="0" w:color="auto"/>
            <w:left w:val="none" w:sz="0" w:space="0" w:color="auto"/>
            <w:bottom w:val="none" w:sz="0" w:space="0" w:color="auto"/>
            <w:right w:val="none" w:sz="0" w:space="0" w:color="auto"/>
          </w:divBdr>
          <w:divsChild>
            <w:div w:id="411853335">
              <w:marLeft w:val="0"/>
              <w:marRight w:val="0"/>
              <w:marTop w:val="0"/>
              <w:marBottom w:val="0"/>
              <w:divBdr>
                <w:top w:val="none" w:sz="0" w:space="0" w:color="auto"/>
                <w:left w:val="none" w:sz="0" w:space="0" w:color="auto"/>
                <w:bottom w:val="none" w:sz="0" w:space="0" w:color="auto"/>
                <w:right w:val="none" w:sz="0" w:space="0" w:color="auto"/>
              </w:divBdr>
              <w:divsChild>
                <w:div w:id="20984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0972">
          <w:marLeft w:val="0"/>
          <w:marRight w:val="0"/>
          <w:marTop w:val="0"/>
          <w:marBottom w:val="0"/>
          <w:divBdr>
            <w:top w:val="none" w:sz="0" w:space="0" w:color="auto"/>
            <w:left w:val="none" w:sz="0" w:space="0" w:color="auto"/>
            <w:bottom w:val="none" w:sz="0" w:space="0" w:color="auto"/>
            <w:right w:val="none" w:sz="0" w:space="0" w:color="auto"/>
          </w:divBdr>
          <w:divsChild>
            <w:div w:id="217712490">
              <w:marLeft w:val="0"/>
              <w:marRight w:val="0"/>
              <w:marTop w:val="0"/>
              <w:marBottom w:val="0"/>
              <w:divBdr>
                <w:top w:val="none" w:sz="0" w:space="0" w:color="auto"/>
                <w:left w:val="none" w:sz="0" w:space="0" w:color="auto"/>
                <w:bottom w:val="none" w:sz="0" w:space="0" w:color="auto"/>
                <w:right w:val="none" w:sz="0" w:space="0" w:color="auto"/>
              </w:divBdr>
              <w:divsChild>
                <w:div w:id="1077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3412">
          <w:marLeft w:val="0"/>
          <w:marRight w:val="0"/>
          <w:marTop w:val="0"/>
          <w:marBottom w:val="0"/>
          <w:divBdr>
            <w:top w:val="none" w:sz="0" w:space="0" w:color="auto"/>
            <w:left w:val="none" w:sz="0" w:space="0" w:color="auto"/>
            <w:bottom w:val="none" w:sz="0" w:space="0" w:color="auto"/>
            <w:right w:val="none" w:sz="0" w:space="0" w:color="auto"/>
          </w:divBdr>
          <w:divsChild>
            <w:div w:id="10929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2014-09-19T09:20:00Z</dcterms:created>
  <dcterms:modified xsi:type="dcterms:W3CDTF">2014-09-19T09:21:00Z</dcterms:modified>
</cp:coreProperties>
</file>