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35" w:rsidRPr="00786535" w:rsidRDefault="00786535" w:rsidP="00786535">
      <w:pPr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8"/>
          <w:szCs w:val="38"/>
          <w:lang w:eastAsia="sl-SI"/>
        </w:rPr>
      </w:pPr>
      <w:proofErr w:type="spellStart"/>
      <w:r w:rsidRPr="00786535">
        <w:rPr>
          <w:rFonts w:ascii="Helvetica" w:eastAsia="Times New Roman" w:hAnsi="Helvetica" w:cs="Helvetica"/>
          <w:b/>
          <w:bCs/>
          <w:color w:val="000000"/>
          <w:kern w:val="36"/>
          <w:sz w:val="38"/>
          <w:szCs w:val="38"/>
          <w:lang w:eastAsia="sl-SI"/>
        </w:rPr>
        <w:t>Auteur</w:t>
      </w:r>
      <w:proofErr w:type="spellEnd"/>
      <w:r w:rsidRPr="00786535">
        <w:rPr>
          <w:rFonts w:ascii="Helvetica" w:eastAsia="Times New Roman" w:hAnsi="Helvetica" w:cs="Helvetica"/>
          <w:b/>
          <w:bCs/>
          <w:color w:val="000000"/>
          <w:kern w:val="36"/>
          <w:sz w:val="38"/>
          <w:szCs w:val="38"/>
          <w:lang w:eastAsia="sl-SI"/>
        </w:rPr>
        <w:t xml:space="preserve"> je nujno zunaj</w:t>
      </w:r>
    </w:p>
    <w:p w:rsid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Avtor: </w:t>
      </w:r>
      <w:hyperlink r:id="rId4" w:tooltip="Posts by Nenad Jelesijević" w:history="1">
        <w:r w:rsidRPr="00786535">
          <w:rPr>
            <w:rFonts w:ascii="Arial" w:eastAsia="Times New Roman" w:hAnsi="Arial" w:cs="Arial"/>
            <w:color w:val="666666"/>
            <w:sz w:val="21"/>
            <w:szCs w:val="21"/>
            <w:u w:val="single"/>
            <w:bdr w:val="none" w:sz="0" w:space="0" w:color="auto" w:frame="1"/>
            <w:lang w:eastAsia="sl-SI"/>
          </w:rPr>
          <w:t xml:space="preserve">Nenad </w:t>
        </w:r>
        <w:proofErr w:type="spellStart"/>
        <w:r w:rsidRPr="00786535">
          <w:rPr>
            <w:rFonts w:ascii="Arial" w:eastAsia="Times New Roman" w:hAnsi="Arial" w:cs="Arial"/>
            <w:color w:val="666666"/>
            <w:sz w:val="21"/>
            <w:szCs w:val="21"/>
            <w:u w:val="single"/>
            <w:bdr w:val="none" w:sz="0" w:space="0" w:color="auto" w:frame="1"/>
            <w:lang w:eastAsia="sl-SI"/>
          </w:rPr>
          <w:t>Jelesijević</w:t>
        </w:r>
        <w:proofErr w:type="spellEnd"/>
      </w:hyperlink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| </w:t>
      </w:r>
      <w:r w:rsidRPr="0078653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sl-SI"/>
        </w:rPr>
        <w:t>30. 09. 2019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| </w:t>
      </w:r>
      <w:hyperlink r:id="rId5" w:history="1">
        <w:r w:rsidRPr="00786535">
          <w:rPr>
            <w:rFonts w:ascii="Arial" w:eastAsia="Times New Roman" w:hAnsi="Arial" w:cs="Arial"/>
            <w:color w:val="666666"/>
            <w:sz w:val="21"/>
            <w:szCs w:val="21"/>
            <w:u w:val="single"/>
            <w:bdr w:val="none" w:sz="0" w:space="0" w:color="auto" w:frame="1"/>
            <w:lang w:eastAsia="sl-SI"/>
          </w:rPr>
          <w:t>komentar</w:t>
        </w:r>
      </w:hyperlink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 </w:t>
      </w:r>
      <w:hyperlink r:id="rId6" w:history="1">
        <w:r w:rsidRPr="00786535">
          <w:rPr>
            <w:rFonts w:ascii="Arial" w:eastAsia="Times New Roman" w:hAnsi="Arial" w:cs="Arial"/>
            <w:color w:val="666666"/>
            <w:sz w:val="21"/>
            <w:szCs w:val="21"/>
            <w:u w:val="single"/>
            <w:bdr w:val="none" w:sz="0" w:space="0" w:color="auto" w:frame="1"/>
            <w:lang w:eastAsia="sl-SI"/>
          </w:rPr>
          <w:t>onkraj scene</w:t>
        </w:r>
      </w:hyperlink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bookmarkStart w:id="0" w:name="_GoBack"/>
      <w:bookmarkEnd w:id="0"/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Stekle so zgodbe, povsem običajne zgodbe lokalnega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prekariata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, na temo visokih najemnin, pomanjkanja spodobnih zaposlitev, finančne negotovosti itd., druga za drugo, v maniri no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comment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 razvile so se in zaključile, mi smo pa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o(b)stali. Obtičali v votlini, praznini,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gapu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 tako rekoč postali praznina.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Praznina negotovosti, stalne grožnje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izbrisanosti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zev, ki vedno znova odpira vprašanje, kako iz tega </w:t>
      </w:r>
      <w:hyperlink r:id="rId7" w:tgtFrame="_blank" w:history="1">
        <w:r w:rsidRPr="00786535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sl-SI"/>
          </w:rPr>
          <w:t>obupa</w:t>
        </w:r>
      </w:hyperlink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Zev pretrganega (razdrobljenega) konteksta socializacije, ki pa je sestavni del našega družbenega ustroja (praznina, ki jo hote ali ne soustvarjamo).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Predstava </w:t>
      </w:r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Sedem dni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 Žige Divjaka in Katarine Morano nevsiljivo odločno podčrta neizprosnost te praznine, (tveganja) eksistenčnega krča; tako, da tekst zavrtinči dejstva, situacije in okoliščine v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vibrantno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emocijo, ki jo igra odločno razpotegne čez oder.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Prostor oziroma produkcijski kanal za tovrstne umetniške stvaritve je nekje zagotovljen, a je navidezni paradoks, da si lahko kritičen, trdno vpet v strukturo moči.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Umetniško govorimo predvsem skozi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simulakre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govorjenja (v sterilnem polju umetniške produkcije), da bi bili vidni (umetniški izraz potrebuje široko vidnost),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za dosego vidnosti izgovorjenega (odigranega, zaplesanega, napisanega, posnetega) pa pogosto pristajamo na nevtralizacijo govorice (kritične misli).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Kjer je tujost perverzno glorificirana (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komodifikacija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rasizma /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biopolitika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), je beseda nevtralizirana (ne sproži odpora, temveč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implodira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).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Tujec črnec musliman cigan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čefur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smetar čistilka taksist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kelnarca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… so ljubezenske tarče zatrtega libida fantomskih domačinov, ki ne premorejo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performiranja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želje lastnega Jaza;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seksualna zavrtost se projicira v/kot uzakonitev dolgotrajnega in nikdar dokončnega udomačevanja »tujih« bitij, zlasti nečloveških –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medvede se »omejuje« z odstreli, ker jih je »preveč«; krave, svinje, kokoši se sistematično muči in kolje, da bi se človek najedel njihovih telesnih delov in izločkov (»neboleča« zamenjava za prepovedani kanibalizem); opice, slone in žirafe se zasužnji v živalske zapore, da bi si jih lahko ogledali od blizu oziroma zaračunali za ta spektakel itd.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»Tuja« bitja bodo »naša« šele, ko bodo sprala svojo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črnskost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, torej nikdar nikoli, kot v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performansu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  <w:proofErr w:type="spellStart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Monstrum</w:t>
      </w:r>
      <w:proofErr w:type="spellEnd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Nostrum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 s telesno, glasovno in video govorico nazorno pokaže tandem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Eclipse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. Njihova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črnskost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tako rekoč verificira našo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belskost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Odvreči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črnskost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,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da preživiš,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odmisliti dostojanstvo, ponos, preteklost, prihodnost in sedanjost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zavoljo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»boljšega življenja«;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br/>
        <w:t>avtomatizirati se.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Videl sem dostavljavca hrane, zgledno označenega z blagovno znamko, na kolesu je hitel proti cilju, za njim pa je vihtela gruča na kolo pritrjenih balonov. Človek v vlogi premične reklame (asociacija na tovrstno podobo Charlesa Chaplina) –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it’s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so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American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– se pojavi tudi v eni izmed zgodb predstave </w:t>
      </w:r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Sedem dni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Ameriške sanje se lahko udejanjijo v Ameriki, ki je tukaj in povsod. Njihova posebnost je, da jih lahko sanjajo vsi, do neke mere živijo mnogi, zares pa le nekateri.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Marina Abramović je ameriški sen udejanjila, da bi svojo umetnost naredila vidno (in obratno).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Liberalna beograjska kritiška srenja je njeno delo nekoč označevala slabšalno, to počne tudi danes (tovrstna kritika nikoli zares ne obravnava avtorskega prispevka). Neka druga srenja, v pragmatični želji po popularizaciji prenovljenega beograjskega muzeja sodobne umetnosti, pa ji omogoča veliko razstavo … V navzkrižju interesov se kristalizira dejstvo, da se je Marinin Balkan (balkansko obarvana poetika njenega avtorskega dela) globaliziral, njegov antipod pa je Balkan agentov lokalne veje umetnostnega sistema, ki, pod plaščem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reaktualizacije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jugoslovanstva, 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lastRenderedPageBreak/>
        <w:t xml:space="preserve">socializma in antifašizma, že desetletja uspešno vzdržujejo dominacijo liberalne agende (spiranje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črnskosti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in nevtralizacija kritičnosti – pogosto prek njune navidezne afirmacije). Toda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proofErr w:type="spellStart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auteur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je nujno zunaj, v eksilu, v situaciji, ki jo dramatizira.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Ni nujno, čeprav je precej verjetno, da bo ujetost v produkcijsko vrzel – bodisi gledališča (</w:t>
      </w:r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Sedem dni</w:t>
      </w: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je gledališka predstava), festivala (</w:t>
      </w:r>
      <w:proofErr w:type="spellStart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Monstrum</w:t>
      </w:r>
      <w:proofErr w:type="spellEnd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78653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sl-SI"/>
        </w:rPr>
        <w:t>Nostrum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 je bil izveden na festivalu) ali muzeja (Abramović razstavlja v muzeju) – ohromila emocijo, ki jo s svojim umetniškim delom ustvarjajo avtorji in ki je smisel njihovega početja. Je pa nujno znati videti (gledati, sodelovati, delovati) onkraj te vrzeli, osvestiti grožnjo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izbrisanosti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Osvoboditev po kateri hrepenimo skozi umetnost ne more biti 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kurirana</w:t>
      </w:r>
      <w:proofErr w:type="spellEnd"/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(</w:t>
      </w:r>
      <w:proofErr w:type="spellStart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kuratorstvo</w:t>
      </w:r>
      <w:proofErr w:type="spellEnd"/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kot upravljavsko disciplino v polju kulturne produkcije stežka umestimo v paradigmo svobode),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projekcija želje po svobodi (značilnost družbenokritičnih del) pa terja preskok umetniške geste v neki »nemogoč« prostor in čas,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prostor-čas transcendence, kjer ameriški sen nima pejorativnega pridiha.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____________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Katarina Morano, Žiga Divjak: </w:t>
      </w:r>
      <w:r w:rsidRPr="00786535">
        <w:rPr>
          <w:rFonts w:ascii="Arial" w:eastAsia="Times New Roman" w:hAnsi="Arial" w:cs="Arial"/>
          <w:i/>
          <w:iCs/>
          <w:color w:val="808080"/>
          <w:sz w:val="21"/>
          <w:szCs w:val="21"/>
          <w:bdr w:val="none" w:sz="0" w:space="0" w:color="auto" w:frame="1"/>
          <w:lang w:eastAsia="sl-SI"/>
        </w:rPr>
        <w:t>Sedem dni</w:t>
      </w:r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. Režija: Žiga Divjak. Mestno gledališče ljubljansko. Premiera, 19. okt. 2019.</w:t>
      </w:r>
    </w:p>
    <w:p w:rsidR="00786535" w:rsidRPr="00786535" w:rsidRDefault="00786535" w:rsidP="007865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proofErr w:type="spellStart"/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Eclipse</w:t>
      </w:r>
      <w:proofErr w:type="spellEnd"/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: </w:t>
      </w:r>
      <w:proofErr w:type="spellStart"/>
      <w:r w:rsidRPr="00786535">
        <w:rPr>
          <w:rFonts w:ascii="Arial" w:eastAsia="Times New Roman" w:hAnsi="Arial" w:cs="Arial"/>
          <w:i/>
          <w:iCs/>
          <w:color w:val="808080"/>
          <w:sz w:val="21"/>
          <w:szCs w:val="21"/>
          <w:bdr w:val="none" w:sz="0" w:space="0" w:color="auto" w:frame="1"/>
          <w:lang w:eastAsia="sl-SI"/>
        </w:rPr>
        <w:t>Monstrum</w:t>
      </w:r>
      <w:proofErr w:type="spellEnd"/>
      <w:r w:rsidRPr="00786535">
        <w:rPr>
          <w:rFonts w:ascii="Arial" w:eastAsia="Times New Roman" w:hAnsi="Arial" w:cs="Arial"/>
          <w:i/>
          <w:iCs/>
          <w:color w:val="808080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786535">
        <w:rPr>
          <w:rFonts w:ascii="Arial" w:eastAsia="Times New Roman" w:hAnsi="Arial" w:cs="Arial"/>
          <w:i/>
          <w:iCs/>
          <w:color w:val="808080"/>
          <w:sz w:val="21"/>
          <w:szCs w:val="21"/>
          <w:bdr w:val="none" w:sz="0" w:space="0" w:color="auto" w:frame="1"/>
          <w:lang w:eastAsia="sl-SI"/>
        </w:rPr>
        <w:t>Nostrum</w:t>
      </w:r>
      <w:proofErr w:type="spellEnd"/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. Festival Mladi levi. 24. avg. 2019.</w:t>
      </w:r>
    </w:p>
    <w:p w:rsidR="00786535" w:rsidRPr="00786535" w:rsidRDefault="00786535" w:rsidP="00786535">
      <w:pPr>
        <w:spacing w:after="1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Marina Abramović: </w:t>
      </w:r>
      <w:proofErr w:type="spellStart"/>
      <w:r w:rsidRPr="00786535">
        <w:rPr>
          <w:rFonts w:ascii="Arial" w:eastAsia="Times New Roman" w:hAnsi="Arial" w:cs="Arial"/>
          <w:i/>
          <w:iCs/>
          <w:color w:val="808080"/>
          <w:sz w:val="21"/>
          <w:szCs w:val="21"/>
          <w:bdr w:val="none" w:sz="0" w:space="0" w:color="auto" w:frame="1"/>
          <w:lang w:eastAsia="sl-SI"/>
        </w:rPr>
        <w:t>Čistač</w:t>
      </w:r>
      <w:proofErr w:type="spellEnd"/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 xml:space="preserve">. Muzej </w:t>
      </w:r>
      <w:proofErr w:type="spellStart"/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>savremene</w:t>
      </w:r>
      <w:proofErr w:type="spellEnd"/>
      <w:r w:rsidRPr="00786535">
        <w:rPr>
          <w:rFonts w:ascii="Arial" w:eastAsia="Times New Roman" w:hAnsi="Arial" w:cs="Arial"/>
          <w:color w:val="808080"/>
          <w:sz w:val="21"/>
          <w:szCs w:val="21"/>
          <w:bdr w:val="none" w:sz="0" w:space="0" w:color="auto" w:frame="1"/>
          <w:lang w:eastAsia="sl-SI"/>
        </w:rPr>
        <w:t xml:space="preserve"> umetnosti Beograd. 21. sep. 2019–20. jan. 2020.</w:t>
      </w:r>
    </w:p>
    <w:p w:rsidR="00F462BF" w:rsidRDefault="00F462BF"/>
    <w:sectPr w:rsidR="00F4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5"/>
    <w:rsid w:val="00786535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ACF8"/>
  <w15:chartTrackingRefBased/>
  <w15:docId w15:val="{1785A9DB-307C-4411-8F77-15EDE86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86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8653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78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hor">
    <w:name w:val="author"/>
    <w:basedOn w:val="Privzetapisavaodstavka"/>
    <w:rsid w:val="00786535"/>
  </w:style>
  <w:style w:type="character" w:styleId="Hiperpovezava">
    <w:name w:val="Hyperlink"/>
    <w:basedOn w:val="Privzetapisavaodstavka"/>
    <w:uiPriority w:val="99"/>
    <w:semiHidden/>
    <w:unhideWhenUsed/>
    <w:rsid w:val="00786535"/>
    <w:rPr>
      <w:color w:val="0000FF"/>
      <w:u w:val="single"/>
    </w:rPr>
  </w:style>
  <w:style w:type="character" w:customStyle="1" w:styleId="published">
    <w:name w:val="published"/>
    <w:basedOn w:val="Privzetapisavaodstavka"/>
    <w:rsid w:val="00786535"/>
  </w:style>
  <w:style w:type="paragraph" w:styleId="Navadensplet">
    <w:name w:val="Normal (Web)"/>
    <w:basedOn w:val="Navaden"/>
    <w:uiPriority w:val="99"/>
    <w:semiHidden/>
    <w:unhideWhenUsed/>
    <w:rsid w:val="0078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86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89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formans.si/obup-mlad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ormans.si/category/onkraj-scene/" TargetMode="External"/><Relationship Id="rId5" Type="http://schemas.openxmlformats.org/officeDocument/2006/relationships/hyperlink" Target="http://www.performans.si/category/komentar/" TargetMode="External"/><Relationship Id="rId4" Type="http://schemas.openxmlformats.org/officeDocument/2006/relationships/hyperlink" Target="http://www.performans.si/author/njelesguest-arnes-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2019-10-22T10:20:00Z</dcterms:created>
  <dcterms:modified xsi:type="dcterms:W3CDTF">2019-10-22T10:21:00Z</dcterms:modified>
</cp:coreProperties>
</file>