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0D97" w:rsidRPr="00CD0D97" w:rsidRDefault="00CD0D97" w:rsidP="00CD0D97">
      <w:pPr>
        <w:spacing w:after="0" w:line="390" w:lineRule="atLeast"/>
        <w:rPr>
          <w:rFonts w:ascii="Arial" w:eastAsia="Times New Roman" w:hAnsi="Arial" w:cs="Arial"/>
          <w:b/>
          <w:bCs/>
          <w:color w:val="4A4A4A"/>
          <w:sz w:val="24"/>
          <w:szCs w:val="24"/>
        </w:rPr>
      </w:pPr>
      <w:bookmarkStart w:id="0" w:name="_GoBack"/>
      <w:bookmarkEnd w:id="0"/>
      <w:r w:rsidRPr="00CD0D97">
        <w:rPr>
          <w:rFonts w:ascii="Arial" w:eastAsia="Times New Roman" w:hAnsi="Arial" w:cs="Arial"/>
          <w:b/>
          <w:bCs/>
          <w:color w:val="4A4A4A"/>
          <w:sz w:val="24"/>
          <w:szCs w:val="24"/>
        </w:rPr>
        <w:t xml:space="preserve">MMC RTV Slovenija </w:t>
      </w:r>
    </w:p>
    <w:p w:rsidR="00CD0D97" w:rsidRPr="00CD0D97" w:rsidRDefault="004B53F1" w:rsidP="00CD0D97">
      <w:pPr>
        <w:spacing w:after="0" w:line="390" w:lineRule="atLeast"/>
        <w:rPr>
          <w:rFonts w:ascii="Arial" w:eastAsia="Times New Roman" w:hAnsi="Arial" w:cs="Arial"/>
          <w:b/>
          <w:bCs/>
          <w:color w:val="4A4A4A"/>
          <w:sz w:val="24"/>
          <w:szCs w:val="24"/>
        </w:rPr>
      </w:pPr>
      <w:hyperlink r:id="rId5" w:history="1">
        <w:r w:rsidR="00CD0D97" w:rsidRPr="00CD0D97">
          <w:rPr>
            <w:rStyle w:val="Hiperpovezava"/>
            <w:rFonts w:ascii="Arial" w:hAnsi="Arial" w:cs="Arial"/>
            <w:sz w:val="24"/>
            <w:szCs w:val="24"/>
          </w:rPr>
          <w:t>Blog: Tanja Mojzer, novinarka</w:t>
        </w:r>
      </w:hyperlink>
    </w:p>
    <w:p w:rsidR="00CD0D97" w:rsidRPr="00CD0D97" w:rsidRDefault="00CD0D97" w:rsidP="00CD0D97">
      <w:pPr>
        <w:spacing w:after="0" w:line="390" w:lineRule="atLeast"/>
        <w:rPr>
          <w:rFonts w:ascii="Arial" w:eastAsia="Times New Roman" w:hAnsi="Arial" w:cs="Arial"/>
          <w:b/>
          <w:bCs/>
          <w:color w:val="4A4A4A"/>
          <w:sz w:val="24"/>
          <w:szCs w:val="24"/>
        </w:rPr>
      </w:pPr>
    </w:p>
    <w:p w:rsidR="00CD0D97" w:rsidRPr="00CD0D97" w:rsidRDefault="00CD0D97" w:rsidP="00CD0D97">
      <w:pPr>
        <w:spacing w:after="0" w:line="390" w:lineRule="atLeast"/>
        <w:rPr>
          <w:rFonts w:ascii="Arial" w:eastAsia="Times New Roman" w:hAnsi="Arial" w:cs="Arial"/>
          <w:b/>
          <w:bCs/>
          <w:color w:val="4A4A4A"/>
          <w:sz w:val="24"/>
          <w:szCs w:val="24"/>
        </w:rPr>
      </w:pPr>
      <w:r w:rsidRPr="00CD0D97">
        <w:rPr>
          <w:rFonts w:ascii="Arial" w:eastAsia="Times New Roman" w:hAnsi="Arial" w:cs="Arial"/>
          <w:b/>
          <w:bCs/>
          <w:color w:val="4A4A4A"/>
          <w:sz w:val="24"/>
          <w:szCs w:val="24"/>
        </w:rPr>
        <w:t>Tako Gola in tako (ne)srečna</w:t>
      </w:r>
    </w:p>
    <w:p w:rsidR="00CD0D97" w:rsidRDefault="00CD0D97" w:rsidP="00CD0D97">
      <w:pPr>
        <w:spacing w:after="240" w:line="300" w:lineRule="atLeast"/>
        <w:rPr>
          <w:rFonts w:ascii="Arial" w:eastAsia="Times New Roman" w:hAnsi="Arial" w:cs="Arial"/>
          <w:i/>
          <w:iCs/>
          <w:color w:val="4A4A4A"/>
          <w:sz w:val="24"/>
          <w:szCs w:val="24"/>
        </w:rPr>
      </w:pPr>
    </w:p>
    <w:p w:rsidR="00CD0D97" w:rsidRDefault="00CD0D97" w:rsidP="00CD0D97">
      <w:pPr>
        <w:spacing w:after="240" w:line="300" w:lineRule="atLeast"/>
        <w:rPr>
          <w:rFonts w:ascii="Arial" w:eastAsia="Times New Roman" w:hAnsi="Arial" w:cs="Arial"/>
          <w:color w:val="4A4A4A"/>
          <w:sz w:val="24"/>
          <w:szCs w:val="24"/>
        </w:rPr>
      </w:pPr>
      <w:r w:rsidRPr="00CD0D97">
        <w:rPr>
          <w:rFonts w:ascii="Arial" w:eastAsia="Times New Roman" w:hAnsi="Arial" w:cs="Arial"/>
          <w:i/>
          <w:iCs/>
          <w:color w:val="4A4A4A"/>
          <w:sz w:val="24"/>
          <w:szCs w:val="24"/>
        </w:rPr>
        <w:t>Ženska recenzija gledališke predstave Gola</w:t>
      </w:r>
      <w:r w:rsidRPr="00CD0D97">
        <w:rPr>
          <w:rFonts w:ascii="Arial" w:eastAsia="Times New Roman" w:hAnsi="Arial" w:cs="Arial"/>
          <w:color w:val="4A4A4A"/>
          <w:sz w:val="24"/>
          <w:szCs w:val="24"/>
        </w:rPr>
        <w:br/>
      </w:r>
    </w:p>
    <w:p w:rsidR="00CD0D97" w:rsidRDefault="00CD0D97" w:rsidP="00CD0D97">
      <w:pPr>
        <w:spacing w:after="240" w:line="300" w:lineRule="atLeast"/>
        <w:rPr>
          <w:rFonts w:ascii="Arial" w:eastAsia="Times New Roman" w:hAnsi="Arial" w:cs="Arial"/>
          <w:color w:val="4A4A4A"/>
          <w:sz w:val="24"/>
          <w:szCs w:val="24"/>
        </w:rPr>
      </w:pPr>
      <w:r w:rsidRPr="00CD0D97">
        <w:rPr>
          <w:rFonts w:ascii="Arial" w:eastAsia="Times New Roman" w:hAnsi="Arial" w:cs="Arial"/>
          <w:color w:val="4A4A4A"/>
          <w:sz w:val="24"/>
          <w:szCs w:val="24"/>
        </w:rPr>
        <w:t>Psihološka drama Gola, v kateri si besede, poglede, dotike, misli, podajata le Lev (</w:t>
      </w:r>
      <w:r w:rsidRPr="00CD0D97">
        <w:rPr>
          <w:rFonts w:ascii="Arial" w:eastAsia="Times New Roman" w:hAnsi="Arial" w:cs="Arial"/>
          <w:b/>
          <w:bCs/>
          <w:color w:val="4A4A4A"/>
          <w:sz w:val="24"/>
          <w:szCs w:val="24"/>
        </w:rPr>
        <w:t>Jernej Gašper</w:t>
      </w:r>
      <w:r w:rsidRPr="00CD0D97">
        <w:rPr>
          <w:rFonts w:ascii="Arial" w:eastAsia="Times New Roman" w:hAnsi="Arial" w:cs="Arial"/>
          <w:color w:val="4A4A4A"/>
          <w:sz w:val="24"/>
          <w:szCs w:val="24"/>
        </w:rPr>
        <w:t>) in Patricija (</w:t>
      </w:r>
      <w:r w:rsidRPr="00CD0D97">
        <w:rPr>
          <w:rFonts w:ascii="Arial" w:eastAsia="Times New Roman" w:hAnsi="Arial" w:cs="Arial"/>
          <w:b/>
          <w:bCs/>
          <w:color w:val="4A4A4A"/>
          <w:sz w:val="24"/>
          <w:szCs w:val="24"/>
        </w:rPr>
        <w:t>Nataša Barbara Gračner</w:t>
      </w:r>
      <w:r w:rsidRPr="00CD0D97">
        <w:rPr>
          <w:rFonts w:ascii="Arial" w:eastAsia="Times New Roman" w:hAnsi="Arial" w:cs="Arial"/>
          <w:color w:val="4A4A4A"/>
          <w:sz w:val="24"/>
          <w:szCs w:val="24"/>
        </w:rPr>
        <w:t xml:space="preserve">) je te dni doživela premiero in že polni Studio v Mestnem gledališču Ljubljanskem. Predstava je nastala v sodelovanju MGL in Škuc gledališča.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r>
      <w:r w:rsidRPr="00CD0D97">
        <w:rPr>
          <w:rFonts w:ascii="Arial" w:eastAsia="Times New Roman" w:hAnsi="Arial" w:cs="Arial"/>
          <w:noProof/>
          <w:color w:val="103D69"/>
          <w:sz w:val="24"/>
          <w:szCs w:val="24"/>
          <w:bdr w:val="none" w:sz="0" w:space="0" w:color="auto" w:frame="1"/>
        </w:rPr>
        <w:drawing>
          <wp:inline distT="0" distB="0" distL="0" distR="0">
            <wp:extent cx="5524500" cy="3686175"/>
            <wp:effectExtent l="19050" t="0" r="0" b="0"/>
            <wp:docPr id="1" name="Slika 1" descr="http://www.rtvslo.si/_up/photos/2013/10/14/u9820-232447_gola2_blogshow.jpg">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tvslo.si/_up/photos/2013/10/14/u9820-232447_gola2_blogshow.jpg">
                      <a:hlinkClick r:id="rId6"/>
                    </pic:cNvPr>
                    <pic:cNvPicPr>
                      <a:picLocks noChangeAspect="1" noChangeArrowheads="1"/>
                    </pic:cNvPicPr>
                  </pic:nvPicPr>
                  <pic:blipFill>
                    <a:blip r:embed="rId7"/>
                    <a:srcRect/>
                    <a:stretch>
                      <a:fillRect/>
                    </a:stretch>
                  </pic:blipFill>
                  <pic:spPr bwMode="auto">
                    <a:xfrm>
                      <a:off x="0" y="0"/>
                      <a:ext cx="5524500" cy="3686175"/>
                    </a:xfrm>
                    <a:prstGeom prst="rect">
                      <a:avLst/>
                    </a:prstGeom>
                    <a:noFill/>
                    <a:ln w="9525">
                      <a:noFill/>
                      <a:miter lim="800000"/>
                      <a:headEnd/>
                      <a:tailEnd/>
                    </a:ln>
                  </pic:spPr>
                </pic:pic>
              </a:graphicData>
            </a:graphic>
          </wp:inline>
        </w:drawing>
      </w:r>
      <w:r w:rsidRPr="00CD0D97">
        <w:rPr>
          <w:rFonts w:ascii="Arial" w:eastAsia="Times New Roman" w:hAnsi="Arial" w:cs="Arial"/>
          <w:color w:val="4A4A4A"/>
          <w:sz w:val="24"/>
          <w:szCs w:val="24"/>
        </w:rPr>
        <w:br/>
        <w:t xml:space="preserve">Tema predstave: ljubezen, posesivnost, razlika v letih med ljubimcema, poljubi, hrana, telefonski pogovori, čakanje na besede ljubim te, zaljubljeni pogledi, psihološko dušenje, mučenje, izziljevanje, sovražni pogledi. Vse to so "podrubrike" besede ljubezen.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 xml:space="preserve">Refren predstave, ki bi lahko bil tudi njen naslov, je stavek, ki ga Patricija skozi predstavo največkrat izgovori: </w:t>
      </w:r>
      <w:r w:rsidRPr="00CD0D97">
        <w:rPr>
          <w:rFonts w:ascii="Arial" w:eastAsia="Times New Roman" w:hAnsi="Arial" w:cs="Arial"/>
          <w:b/>
          <w:bCs/>
          <w:color w:val="4A4A4A"/>
          <w:sz w:val="24"/>
          <w:szCs w:val="24"/>
        </w:rPr>
        <w:t>"Jaz te ljubim bolj in tako je tudi prav!".</w:t>
      </w:r>
      <w:r w:rsidRPr="00CD0D97">
        <w:rPr>
          <w:rFonts w:ascii="Arial" w:eastAsia="Times New Roman" w:hAnsi="Arial" w:cs="Arial"/>
          <w:b/>
          <w:bCs/>
          <w:color w:val="4A4A4A"/>
          <w:sz w:val="24"/>
          <w:szCs w:val="24"/>
        </w:rPr>
        <w:br/>
      </w:r>
      <w:r w:rsidRPr="00CD0D97">
        <w:rPr>
          <w:rFonts w:ascii="Arial" w:eastAsia="Times New Roman" w:hAnsi="Arial" w:cs="Arial"/>
          <w:color w:val="4A4A4A"/>
          <w:sz w:val="24"/>
          <w:szCs w:val="24"/>
        </w:rPr>
        <w:br/>
      </w:r>
      <w:r w:rsidRPr="00CD0D97">
        <w:rPr>
          <w:rFonts w:ascii="Arial" w:eastAsia="Times New Roman" w:hAnsi="Arial" w:cs="Arial"/>
          <w:noProof/>
          <w:color w:val="103D69"/>
          <w:sz w:val="24"/>
          <w:szCs w:val="24"/>
          <w:bdr w:val="none" w:sz="0" w:space="0" w:color="auto" w:frame="1"/>
        </w:rPr>
        <w:lastRenderedPageBreak/>
        <w:drawing>
          <wp:inline distT="0" distB="0" distL="0" distR="0">
            <wp:extent cx="3686175" cy="5534025"/>
            <wp:effectExtent l="19050" t="0" r="9525" b="0"/>
            <wp:docPr id="2" name="Slika 2" descr="http://www.rtvslo.si/_up/photos/2013/10/14/u9820-232448_gola1_blogshow.jp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www.rtvslo.si/_up/photos/2013/10/14/u9820-232448_gola1_blogshow.jpg">
                      <a:hlinkClick r:id="rId8"/>
                    </pic:cNvPr>
                    <pic:cNvPicPr>
                      <a:picLocks noChangeAspect="1" noChangeArrowheads="1"/>
                    </pic:cNvPicPr>
                  </pic:nvPicPr>
                  <pic:blipFill>
                    <a:blip r:embed="rId9"/>
                    <a:srcRect/>
                    <a:stretch>
                      <a:fillRect/>
                    </a:stretch>
                  </pic:blipFill>
                  <pic:spPr bwMode="auto">
                    <a:xfrm>
                      <a:off x="0" y="0"/>
                      <a:ext cx="3686175" cy="5534025"/>
                    </a:xfrm>
                    <a:prstGeom prst="rect">
                      <a:avLst/>
                    </a:prstGeom>
                    <a:noFill/>
                    <a:ln w="9525">
                      <a:noFill/>
                      <a:miter lim="800000"/>
                      <a:headEnd/>
                      <a:tailEnd/>
                    </a:ln>
                  </pic:spPr>
                </pic:pic>
              </a:graphicData>
            </a:graphic>
          </wp:inline>
        </w:drawing>
      </w:r>
      <w:r w:rsidRPr="00CD0D97">
        <w:rPr>
          <w:rFonts w:ascii="Arial" w:eastAsia="Times New Roman" w:hAnsi="Arial" w:cs="Arial"/>
          <w:color w:val="4A4A4A"/>
          <w:sz w:val="24"/>
          <w:szCs w:val="24"/>
        </w:rPr>
        <w:br/>
      </w:r>
    </w:p>
    <w:p w:rsidR="00CD0D97" w:rsidRPr="00CD0D97" w:rsidRDefault="00CD0D97" w:rsidP="00CD0D97">
      <w:pPr>
        <w:spacing w:after="240" w:line="300" w:lineRule="atLeast"/>
        <w:rPr>
          <w:rFonts w:ascii="Arial" w:eastAsia="Times New Roman" w:hAnsi="Arial" w:cs="Arial"/>
          <w:color w:val="4A4A4A"/>
          <w:sz w:val="24"/>
          <w:szCs w:val="24"/>
        </w:rPr>
      </w:pPr>
      <w:r w:rsidRPr="00CD0D97">
        <w:rPr>
          <w:rFonts w:ascii="Arial" w:eastAsia="Times New Roman" w:hAnsi="Arial" w:cs="Arial"/>
          <w:color w:val="4A4A4A"/>
          <w:sz w:val="24"/>
          <w:szCs w:val="24"/>
        </w:rPr>
        <w:t xml:space="preserve">Vsi vemo, kako lahko igralca, brez kakršne koli scenografije in kostumografije ustvarita neverjetno zgodbo in strasten dialog, ki gledalcem ostane v spominu še dolga leta po predstavi.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 xml:space="preserve">Nataši Barbari Gračner in Jerneju Gašperju je to vsekakor uspelo. Čeprav lahko rečem, da sem pričakovala prave solze, pravi jok in (še bolj ) pravi izraz obupa ter kasnejše miline, na obrazih obeh.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Predstava je za igralca, kar se tiče menjavanj razpoloženj in intpretacije različnih čustevnih stanj, precej naporna. A ravno ta pestrost in sposobnost le-tega oddigra veliko težo in gledalcu neverjetno popestri uro in pet minut "kulturne hrane".</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 xml:space="preserve">Nataša Barbara Gračner, ki je sicer stalna članica SNG Drame se odlično znajde v svoji vlogi, po pravici povedano, spada med igralke, ki po mojem mnenju ne zna razočarati.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lastRenderedPageBreak/>
        <w:br/>
      </w:r>
      <w:r w:rsidRPr="00CD0D97">
        <w:rPr>
          <w:rFonts w:ascii="Arial" w:eastAsia="Times New Roman" w:hAnsi="Arial" w:cs="Arial"/>
          <w:noProof/>
          <w:color w:val="103D69"/>
          <w:sz w:val="24"/>
          <w:szCs w:val="24"/>
          <w:bdr w:val="none" w:sz="0" w:space="0" w:color="auto" w:frame="1"/>
        </w:rPr>
        <w:drawing>
          <wp:inline distT="0" distB="0" distL="0" distR="0">
            <wp:extent cx="3686175" cy="5534025"/>
            <wp:effectExtent l="19050" t="0" r="9525" b="0"/>
            <wp:docPr id="3" name="Slika 3" descr="http://www.rtvslo.si/_up/photos/2013/10/14/u9820-232449_gola3_blogshow.jpg">
              <a:hlinkClick xmlns:a="http://schemas.openxmlformats.org/drawingml/2006/main" r:id="rId1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rtvslo.si/_up/photos/2013/10/14/u9820-232449_gola3_blogshow.jpg">
                      <a:hlinkClick r:id="rId10"/>
                    </pic:cNvPr>
                    <pic:cNvPicPr>
                      <a:picLocks noChangeAspect="1" noChangeArrowheads="1"/>
                    </pic:cNvPicPr>
                  </pic:nvPicPr>
                  <pic:blipFill>
                    <a:blip r:embed="rId11"/>
                    <a:srcRect/>
                    <a:stretch>
                      <a:fillRect/>
                    </a:stretch>
                  </pic:blipFill>
                  <pic:spPr bwMode="auto">
                    <a:xfrm>
                      <a:off x="0" y="0"/>
                      <a:ext cx="3686175" cy="5534025"/>
                    </a:xfrm>
                    <a:prstGeom prst="rect">
                      <a:avLst/>
                    </a:prstGeom>
                    <a:noFill/>
                    <a:ln w="9525">
                      <a:noFill/>
                      <a:miter lim="800000"/>
                      <a:headEnd/>
                      <a:tailEnd/>
                    </a:ln>
                  </pic:spPr>
                </pic:pic>
              </a:graphicData>
            </a:graphic>
          </wp:inline>
        </w:drawing>
      </w:r>
      <w:r w:rsidRPr="00CD0D97">
        <w:rPr>
          <w:rFonts w:ascii="Arial" w:eastAsia="Times New Roman" w:hAnsi="Arial" w:cs="Arial"/>
          <w:color w:val="4A4A4A"/>
          <w:sz w:val="24"/>
          <w:szCs w:val="24"/>
        </w:rPr>
        <w:br/>
        <w:t xml:space="preserve">Vedno ima karizmo, vedno je profesionalna, pri njej skorajda ni čutiti, da bi sploh kadar koli imela slab dan (ali večer). Je odlična tako na odrskih deskah, kot na filmskem platnu. </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Jernej Gašper je najnovejša pridobitev ansambla MGL in ga širša slovenska javnost mora še spoznati. Ravno predstava Gola ponuja to priložnost.</w:t>
      </w:r>
      <w:r w:rsidRPr="00CD0D97">
        <w:rPr>
          <w:rFonts w:ascii="Arial" w:eastAsia="Times New Roman" w:hAnsi="Arial" w:cs="Arial"/>
          <w:color w:val="4A4A4A"/>
          <w:sz w:val="24"/>
          <w:szCs w:val="24"/>
        </w:rPr>
        <w:br/>
      </w:r>
      <w:r w:rsidRPr="00CD0D97">
        <w:rPr>
          <w:rFonts w:ascii="Arial" w:eastAsia="Times New Roman" w:hAnsi="Arial" w:cs="Arial"/>
          <w:color w:val="4A4A4A"/>
          <w:sz w:val="24"/>
          <w:szCs w:val="24"/>
        </w:rPr>
        <w:br/>
        <w:t>Skratka, predstava je vsekakor vredna ogleda. Vredna (še enega) pogovora o ljubezni, mejah odnosa, obsesije in tabujev.</w:t>
      </w:r>
      <w:r w:rsidRPr="00CD0D97">
        <w:rPr>
          <w:rFonts w:ascii="Arial" w:eastAsia="Times New Roman" w:hAnsi="Arial" w:cs="Arial"/>
          <w:color w:val="4A4A4A"/>
          <w:sz w:val="24"/>
          <w:szCs w:val="24"/>
        </w:rPr>
        <w:br/>
      </w:r>
    </w:p>
    <w:p w:rsidR="00CD3DEE" w:rsidRPr="00CD0D97" w:rsidRDefault="00CD3DEE" w:rsidP="00CD0D97">
      <w:pPr>
        <w:rPr>
          <w:sz w:val="24"/>
          <w:szCs w:val="24"/>
        </w:rPr>
      </w:pPr>
    </w:p>
    <w:sectPr w:rsidR="00CD3DEE" w:rsidRPr="00CD0D97" w:rsidSect="00CD3DEE">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0D97"/>
    <w:rsid w:val="00284DFD"/>
    <w:rsid w:val="004B53F1"/>
    <w:rsid w:val="00CD0D97"/>
    <w:rsid w:val="00CD3DEE"/>
    <w:rsid w:val="00D03D7E"/>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CD0D97"/>
    <w:rPr>
      <w:b/>
      <w:bCs/>
    </w:rPr>
  </w:style>
  <w:style w:type="paragraph" w:styleId="Besedilooblaka">
    <w:name w:val="Balloon Text"/>
    <w:basedOn w:val="Navaden"/>
    <w:link w:val="BesedilooblakaZnak"/>
    <w:uiPriority w:val="99"/>
    <w:semiHidden/>
    <w:unhideWhenUsed/>
    <w:rsid w:val="00CD0D9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D97"/>
    <w:rPr>
      <w:rFonts w:ascii="Tahoma" w:hAnsi="Tahoma" w:cs="Tahoma"/>
      <w:sz w:val="16"/>
      <w:szCs w:val="16"/>
    </w:rPr>
  </w:style>
  <w:style w:type="character" w:styleId="Hiperpovezava">
    <w:name w:val="Hyperlink"/>
    <w:basedOn w:val="Privzetapisavaodstavka"/>
    <w:uiPriority w:val="99"/>
    <w:semiHidden/>
    <w:unhideWhenUsed/>
    <w:rsid w:val="00CD0D97"/>
    <w:rPr>
      <w:color w:val="103D69"/>
      <w:u w:val="single"/>
      <w:bdr w:val="none" w:sz="0" w:space="0" w:color="auto" w:frame="1"/>
      <w:shd w:val="clear" w:color="auto" w:fill="auto"/>
    </w:rPr>
  </w:style>
  <w:style w:type="character" w:customStyle="1" w:styleId="mr1">
    <w:name w:val="mr1"/>
    <w:basedOn w:val="Privzetapisavaodstavka"/>
    <w:rsid w:val="00CD0D9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l-SI" w:eastAsia="sl-SI"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Krepko">
    <w:name w:val="Strong"/>
    <w:basedOn w:val="Privzetapisavaodstavka"/>
    <w:uiPriority w:val="22"/>
    <w:qFormat/>
    <w:rsid w:val="00CD0D97"/>
    <w:rPr>
      <w:b/>
      <w:bCs/>
    </w:rPr>
  </w:style>
  <w:style w:type="paragraph" w:styleId="Besedilooblaka">
    <w:name w:val="Balloon Text"/>
    <w:basedOn w:val="Navaden"/>
    <w:link w:val="BesedilooblakaZnak"/>
    <w:uiPriority w:val="99"/>
    <w:semiHidden/>
    <w:unhideWhenUsed/>
    <w:rsid w:val="00CD0D97"/>
    <w:pPr>
      <w:spacing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CD0D97"/>
    <w:rPr>
      <w:rFonts w:ascii="Tahoma" w:hAnsi="Tahoma" w:cs="Tahoma"/>
      <w:sz w:val="16"/>
      <w:szCs w:val="16"/>
    </w:rPr>
  </w:style>
  <w:style w:type="character" w:styleId="Hiperpovezava">
    <w:name w:val="Hyperlink"/>
    <w:basedOn w:val="Privzetapisavaodstavka"/>
    <w:uiPriority w:val="99"/>
    <w:semiHidden/>
    <w:unhideWhenUsed/>
    <w:rsid w:val="00CD0D97"/>
    <w:rPr>
      <w:color w:val="103D69"/>
      <w:u w:val="single"/>
      <w:bdr w:val="none" w:sz="0" w:space="0" w:color="auto" w:frame="1"/>
      <w:shd w:val="clear" w:color="auto" w:fill="auto"/>
    </w:rPr>
  </w:style>
  <w:style w:type="character" w:customStyle="1" w:styleId="mr1">
    <w:name w:val="mr1"/>
    <w:basedOn w:val="Privzetapisavaodstavka"/>
    <w:rsid w:val="00CD0D9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38875483">
      <w:bodyDiv w:val="1"/>
      <w:marLeft w:val="0"/>
      <w:marRight w:val="0"/>
      <w:marTop w:val="0"/>
      <w:marBottom w:val="0"/>
      <w:divBdr>
        <w:top w:val="none" w:sz="0" w:space="0" w:color="auto"/>
        <w:left w:val="none" w:sz="0" w:space="0" w:color="auto"/>
        <w:bottom w:val="none" w:sz="0" w:space="0" w:color="auto"/>
        <w:right w:val="none" w:sz="0" w:space="0" w:color="auto"/>
      </w:divBdr>
      <w:divsChild>
        <w:div w:id="774524634">
          <w:marLeft w:val="0"/>
          <w:marRight w:val="0"/>
          <w:marTop w:val="210"/>
          <w:marBottom w:val="0"/>
          <w:divBdr>
            <w:top w:val="none" w:sz="0" w:space="0" w:color="auto"/>
            <w:left w:val="none" w:sz="0" w:space="0" w:color="auto"/>
            <w:bottom w:val="none" w:sz="0" w:space="0" w:color="auto"/>
            <w:right w:val="none" w:sz="0" w:space="0" w:color="auto"/>
          </w:divBdr>
          <w:divsChild>
            <w:div w:id="2116048069">
              <w:marLeft w:val="0"/>
              <w:marRight w:val="0"/>
              <w:marTop w:val="0"/>
              <w:marBottom w:val="0"/>
              <w:divBdr>
                <w:top w:val="none" w:sz="0" w:space="0" w:color="auto"/>
                <w:left w:val="none" w:sz="0" w:space="0" w:color="auto"/>
                <w:bottom w:val="none" w:sz="0" w:space="0" w:color="auto"/>
                <w:right w:val="none" w:sz="0" w:space="0" w:color="auto"/>
              </w:divBdr>
              <w:divsChild>
                <w:div w:id="1198467949">
                  <w:marLeft w:val="0"/>
                  <w:marRight w:val="0"/>
                  <w:marTop w:val="0"/>
                  <w:marBottom w:val="0"/>
                  <w:divBdr>
                    <w:top w:val="none" w:sz="0" w:space="0" w:color="auto"/>
                    <w:left w:val="none" w:sz="0" w:space="0" w:color="auto"/>
                    <w:bottom w:val="none" w:sz="0" w:space="0" w:color="auto"/>
                    <w:right w:val="none" w:sz="0" w:space="0" w:color="auto"/>
                  </w:divBdr>
                  <w:divsChild>
                    <w:div w:id="1327779914">
                      <w:marLeft w:val="0"/>
                      <w:marRight w:val="0"/>
                      <w:marTop w:val="0"/>
                      <w:marBottom w:val="0"/>
                      <w:divBdr>
                        <w:top w:val="none" w:sz="0" w:space="0" w:color="auto"/>
                        <w:left w:val="none" w:sz="0" w:space="0" w:color="auto"/>
                        <w:bottom w:val="none" w:sz="0" w:space="0" w:color="auto"/>
                        <w:right w:val="none" w:sz="0" w:space="0" w:color="auto"/>
                      </w:divBdr>
                    </w:div>
                    <w:div w:id="1613971482">
                      <w:marLeft w:val="0"/>
                      <w:marRight w:val="0"/>
                      <w:marTop w:val="75"/>
                      <w:marBottom w:val="0"/>
                      <w:divBdr>
                        <w:top w:val="none" w:sz="0" w:space="0" w:color="auto"/>
                        <w:left w:val="none" w:sz="0" w:space="0" w:color="auto"/>
                        <w:bottom w:val="none" w:sz="0" w:space="0" w:color="auto"/>
                        <w:right w:val="none" w:sz="0" w:space="0" w:color="auto"/>
                      </w:divBdr>
                      <w:divsChild>
                        <w:div w:id="923033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rtvslo.si/slike/photo/23371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rtvslo.si/slike/photo/233718/" TargetMode="External"/><Relationship Id="rId11" Type="http://schemas.openxmlformats.org/officeDocument/2006/relationships/image" Target="media/image3.jpeg"/><Relationship Id="rId5" Type="http://schemas.openxmlformats.org/officeDocument/2006/relationships/hyperlink" Target="http://www.rtvslo.si/blog/tanja-mojzer" TargetMode="External"/><Relationship Id="rId10" Type="http://schemas.openxmlformats.org/officeDocument/2006/relationships/hyperlink" Target="http://www.rtvslo.si/slike/photo/233720/" TargetMode="Externa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320</Words>
  <Characters>1827</Characters>
  <Application>Microsoft Office Word</Application>
  <DocSecurity>0</DocSecurity>
  <Lines>15</Lines>
  <Paragraphs>4</Paragraphs>
  <ScaleCrop>false</ScaleCrop>
  <Company/>
  <LinksUpToDate>false</LinksUpToDate>
  <CharactersWithSpaces>2143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Uporabnik</dc:creator>
  <cp:lastModifiedBy>Mojca</cp:lastModifiedBy>
  <cp:revision>2</cp:revision>
  <dcterms:created xsi:type="dcterms:W3CDTF">2015-11-10T15:21:00Z</dcterms:created>
  <dcterms:modified xsi:type="dcterms:W3CDTF">2015-11-10T15:21:00Z</dcterms:modified>
</cp:coreProperties>
</file>